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ind w:left="720" w:hanging="360"/>
        <w:jc w:val="center"/>
        <w:rPr>
          <w:b w:val="1"/>
          <w:bCs w:val="1"/>
          <w:sz w:val="22"/>
          <w:szCs w:val="22"/>
        </w:rPr>
      </w:pPr>
      <w:r w:rsidDel="00000000" w:rsidR="00000000" w:rsidRPr="00000000">
        <w:rPr>
          <w:b w:val="1"/>
          <w:bCs w:val="1"/>
          <w:sz w:val="22"/>
          <w:szCs w:val="22"/>
          <w:rtl w:val="0"/>
        </w:rPr>
        <w:t xml:space="preserve">FORMULARUL ZONELOR PRIORITARE PENTRU BIODIVERSITATE</w:t>
      </w:r>
    </w:p>
    <w:p w:rsidR="00000000" w:rsidDel="00000000" w:rsidP="00000000" w:rsidRDefault="00000000" w:rsidRPr="00000000" w14:paraId="00000002">
      <w:pPr>
        <w:ind w:left="720" w:hanging="360"/>
        <w:jc w:val="center"/>
        <w:rPr/>
      </w:pP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center"/>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Identificarea Zonelor Prioritare pentru Biodiversitate (ZPB)</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PVCV051ZPB</w:t>
      </w:r>
      <w:sdt>
        <w:sdtPr>
          <w:id w:val="-284888024"/>
          <w:tag w:val="goog_rdk_0"/>
        </w:sdtPr>
        <w:sdtContent/>
      </w:sdt>
      <w:r w:rsidDel="00000000" w:rsidR="00000000" w:rsidRPr="00000000">
        <w:rPr>
          <w:rtl w:val="0"/>
        </w:rPr>
      </w:r>
    </w:p>
    <w:p w:rsidR="00000000" w:rsidDel="00000000" w:rsidP="00000000" w:rsidRDefault="00000000" w:rsidRPr="00000000" w14:paraId="00000007">
      <w:pPr>
        <w:rPr>
          <w:i w:val="1"/>
          <w:iCs w:val="1"/>
          <w:color w:val="808080"/>
        </w:rPr>
      </w:pPr>
      <w:r w:rsidDel="00000000" w:rsidR="00000000" w:rsidRPr="00000000">
        <w:rPr>
          <w:i w:val="1"/>
          <w:iCs w:val="1"/>
          <w:color w:val="808080"/>
          <w:rtl w:val="0"/>
        </w:rPr>
        <w:t xml:space="preserve">*Codare temporară, aceasta va fi actualizată conform specificațiilor de raportare</w:t>
      </w:r>
    </w:p>
    <w:p w:rsidR="00000000" w:rsidDel="00000000" w:rsidP="00000000" w:rsidRDefault="00000000" w:rsidRPr="00000000" w14:paraId="00000008">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Pădurea Cvasivirgină Ungia Mică</w:t>
      </w:r>
      <w:r w:rsidDel="00000000" w:rsidR="00000000" w:rsidRPr="00000000">
        <w:rPr>
          <w:rtl w:val="0"/>
        </w:rPr>
      </w:r>
    </w:p>
    <w:p w:rsidR="00000000" w:rsidDel="00000000" w:rsidP="00000000" w:rsidRDefault="00000000" w:rsidRPr="00000000" w14:paraId="0000000A">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B">
      <w:pPr>
        <w:rPr/>
      </w:pPr>
      <w:sdt>
        <w:sdtPr>
          <w:id w:val="-1568386188"/>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C">
      <w:pPr>
        <w:rPr/>
      </w:pPr>
      <w:sdt>
        <w:sdtPr>
          <w:id w:val="-1494212545"/>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rPr/>
      </w:pPr>
      <w:sdt>
        <w:sdtPr>
          <w:id w:val="-124563017"/>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9000.0" w:type="dxa"/>
        <w:jc w:val="left"/>
        <w:tblInd w:w="10.0" w:type="dxa"/>
        <w:tblLayout w:type="fixed"/>
        <w:tblLook w:val="0400"/>
      </w:tblPr>
      <w:tblGrid>
        <w:gridCol w:w="4500"/>
        <w:gridCol w:w="4500"/>
      </w:tblGrid>
      <w:tr>
        <w:trPr>
          <w:cantSplit w:val="0"/>
          <w:tblHeader w:val="0"/>
        </w:trPr>
        <w:tc>
          <w:tcPr/>
          <w:p w:rsidR="00000000" w:rsidDel="00000000" w:rsidP="00000000" w:rsidRDefault="00000000" w:rsidRPr="00000000" w14:paraId="0000000E">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F">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11">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2">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3">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4">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6">
                  <w:pPr>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D">
            <w:pPr>
              <w:rPr/>
            </w:pPr>
            <w:r w:rsidDel="00000000" w:rsidR="00000000" w:rsidRPr="00000000">
              <w:rPr>
                <w:rtl w:val="0"/>
              </w:rPr>
            </w:r>
          </w:p>
        </w:tc>
        <w:tc>
          <w:tcPr/>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1F">
                  <w:pPr>
                    <w:jc w:val="center"/>
                    <w:rPr/>
                  </w:pP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tc>
      </w:tr>
    </w:tbl>
    <w:p w:rsidR="00000000" w:rsidDel="00000000" w:rsidP="00000000" w:rsidRDefault="00000000" w:rsidRPr="00000000" w14:paraId="0000002C">
      <w:pPr>
        <w:jc w:val="both"/>
        <w:rPr>
          <w:b w:val="1"/>
          <w:bCs w:val="1"/>
          <w:sz w:val="22"/>
          <w:szCs w:val="22"/>
        </w:rPr>
      </w:pPr>
      <w:r w:rsidDel="00000000" w:rsidR="00000000" w:rsidRPr="00000000">
        <w:rPr>
          <w:rtl w:val="0"/>
        </w:rPr>
      </w:r>
    </w:p>
    <w:p w:rsidR="00000000" w:rsidDel="00000000" w:rsidP="00000000" w:rsidRDefault="00000000" w:rsidRPr="00000000" w14:paraId="0000002D">
      <w:pPr>
        <w:jc w:val="both"/>
        <w:rPr>
          <w:b w:val="1"/>
          <w:bCs w:val="1"/>
          <w:sz w:val="22"/>
          <w:szCs w:val="22"/>
        </w:rPr>
      </w:pPr>
      <w:r w:rsidDel="00000000" w:rsidR="00000000" w:rsidRPr="00000000">
        <w:rPr>
          <w:b w:val="1"/>
          <w:bCs w:val="1"/>
          <w:sz w:val="22"/>
          <w:szCs w:val="22"/>
          <w:rtl w:val="0"/>
        </w:rPr>
        <w:t xml:space="preserve">1.6. Responsabili - Nume/Organizație: </w:t>
      </w:r>
    </w:p>
    <w:p w:rsidR="00000000" w:rsidDel="00000000" w:rsidP="00000000" w:rsidRDefault="00000000" w:rsidRPr="00000000" w14:paraId="0000002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F">
      <w:pPr>
        <w:rPr>
          <w:sz w:val="22"/>
          <w:szCs w:val="22"/>
        </w:rPr>
      </w:pPr>
      <w:r w:rsidDel="00000000" w:rsidR="00000000" w:rsidRPr="00000000">
        <w:rPr>
          <w:b w:val="1"/>
          <w:bCs w:val="1"/>
          <w:sz w:val="22"/>
          <w:szCs w:val="22"/>
          <w:rtl w:val="0"/>
        </w:rPr>
        <w:t xml:space="preserve">1.7. Datele indicării și desemnării ca ZPB </w:t>
      </w:r>
      <w:r w:rsidDel="00000000" w:rsidR="00000000" w:rsidRPr="00000000">
        <w:rPr>
          <w:rtl w:val="0"/>
        </w:rPr>
      </w:r>
    </w:p>
    <w:tbl>
      <w:tblPr>
        <w:tblStyle w:val="Table4"/>
        <w:tblW w:w="9000.0" w:type="dxa"/>
        <w:jc w:val="left"/>
        <w:tblInd w:w="10.0" w:type="dxa"/>
        <w:tblLayout w:type="fixed"/>
        <w:tblLook w:val="0400"/>
      </w:tblPr>
      <w:tblGrid>
        <w:gridCol w:w="4466"/>
        <w:gridCol w:w="4534"/>
      </w:tblGrid>
      <w:tr>
        <w:trPr>
          <w:cantSplit w:val="0"/>
          <w:tblHeader w:val="0"/>
        </w:trPr>
        <w:tc>
          <w:tcPr/>
          <w:p w:rsidR="00000000" w:rsidDel="00000000" w:rsidP="00000000" w:rsidRDefault="00000000" w:rsidRPr="00000000" w14:paraId="00000030">
            <w:pPr>
              <w:rPr>
                <w:sz w:val="22"/>
                <w:szCs w:val="22"/>
              </w:rPr>
            </w:pPr>
            <w:r w:rsidDel="00000000" w:rsidR="00000000" w:rsidRPr="00000000">
              <w:rPr>
                <w:rtl w:val="0"/>
              </w:rPr>
            </w:r>
          </w:p>
          <w:p w:rsidR="00000000" w:rsidDel="00000000" w:rsidP="00000000" w:rsidRDefault="00000000" w:rsidRPr="00000000" w14:paraId="00000031">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F">
            <w:pPr>
              <w:rPr/>
            </w:pPr>
            <w:r w:rsidDel="00000000" w:rsidR="00000000" w:rsidRPr="00000000">
              <w:rPr>
                <w:rtl w:val="0"/>
              </w:rPr>
            </w:r>
          </w:p>
        </w:tc>
      </w:tr>
    </w:tbl>
    <w:p w:rsidR="00000000" w:rsidDel="00000000" w:rsidP="00000000" w:rsidRDefault="00000000" w:rsidRPr="00000000" w14:paraId="00000040">
      <w:pPr>
        <w:rPr>
          <w:sz w:val="22"/>
          <w:szCs w:val="22"/>
        </w:rPr>
      </w:pPr>
      <w:r w:rsidDel="00000000" w:rsidR="00000000" w:rsidRPr="00000000">
        <w:rPr>
          <w:rtl w:val="0"/>
        </w:rPr>
      </w:r>
    </w:p>
    <w:p w:rsidR="00000000" w:rsidDel="00000000" w:rsidP="00000000" w:rsidRDefault="00000000" w:rsidRPr="00000000" w14:paraId="00000041">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3">
      <w:pPr>
        <w:jc w:val="center"/>
        <w:rPr>
          <w:b w:val="1"/>
          <w:bCs w:val="1"/>
          <w:sz w:val="22"/>
          <w:szCs w:val="22"/>
        </w:rPr>
      </w:pPr>
      <w:r w:rsidDel="00000000" w:rsidR="00000000" w:rsidRPr="00000000">
        <w:rPr>
          <w:rtl w:val="0"/>
        </w:rPr>
      </w:r>
    </w:p>
    <w:p w:rsidR="00000000" w:rsidDel="00000000" w:rsidP="00000000" w:rsidRDefault="00000000" w:rsidRPr="00000000" w14:paraId="00000044">
      <w:pPr>
        <w:jc w:val="center"/>
        <w:rPr>
          <w:b w:val="1"/>
          <w:bCs w:val="1"/>
          <w:sz w:val="22"/>
          <w:szCs w:val="22"/>
        </w:rPr>
      </w:pPr>
      <w:r w:rsidDel="00000000" w:rsidR="00000000" w:rsidRPr="00000000">
        <w:rPr>
          <w:rtl w:val="0"/>
        </w:rPr>
      </w:r>
    </w:p>
    <w:p w:rsidR="00000000" w:rsidDel="00000000" w:rsidP="00000000" w:rsidRDefault="00000000" w:rsidRPr="00000000" w14:paraId="00000045">
      <w:pPr>
        <w:jc w:val="center"/>
        <w:rPr>
          <w:b w:val="1"/>
          <w:bCs w:val="1"/>
          <w:sz w:val="22"/>
          <w:szCs w:val="22"/>
        </w:rPr>
      </w:pPr>
      <w:r w:rsidDel="00000000" w:rsidR="00000000" w:rsidRPr="00000000">
        <w:rPr>
          <w:b w:val="1"/>
          <w:bCs w:val="1"/>
          <w:sz w:val="22"/>
          <w:szCs w:val="22"/>
          <w:rtl w:val="0"/>
        </w:rPr>
        <w:t xml:space="preserve">2. Localizarea Zonelor Prioritare pentru Biodiversitate (ZPB)</w:t>
      </w:r>
    </w:p>
    <w:p w:rsidR="00000000" w:rsidDel="00000000" w:rsidP="00000000" w:rsidRDefault="00000000" w:rsidRPr="00000000" w14:paraId="00000046">
      <w:pPr>
        <w:rPr/>
      </w:pPr>
      <w:r w:rsidDel="00000000" w:rsidR="00000000" w:rsidRPr="00000000">
        <w:rPr>
          <w:b w:val="1"/>
          <w:bCs w:val="1"/>
          <w:sz w:val="22"/>
          <w:szCs w:val="22"/>
          <w:rtl w:val="0"/>
        </w:rPr>
        <w:t xml:space="preserve">2.1. Suprafața totală a ZPB (ha) </w:t>
      </w: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84,90</w:t>
      </w:r>
      <w:r w:rsidDel="00000000" w:rsidR="00000000" w:rsidRPr="00000000">
        <w:rPr>
          <w:rtl w:val="0"/>
        </w:rPr>
      </w:r>
    </w:p>
    <w:p w:rsidR="00000000" w:rsidDel="00000000" w:rsidP="00000000" w:rsidRDefault="00000000" w:rsidRPr="00000000" w14:paraId="00000048">
      <w:pPr>
        <w:rPr/>
      </w:pPr>
      <w:r w:rsidDel="00000000" w:rsidR="00000000" w:rsidRPr="00000000">
        <w:rPr>
          <w:b w:val="1"/>
          <w:bCs w:val="1"/>
          <w:sz w:val="22"/>
          <w:szCs w:val="22"/>
          <w:rtl w:val="0"/>
        </w:rPr>
        <w:t xml:space="preserve">2.2. Procentul ocupat de ZPB din suprafața totală a ariei naturale protejate/OECM </w:t>
      </w:r>
      <w:r w:rsidDel="00000000" w:rsidR="00000000" w:rsidRPr="00000000">
        <w:rPr>
          <w:rtl w:val="0"/>
        </w:rPr>
      </w:r>
    </w:p>
    <w:p w:rsidR="00000000" w:rsidDel="00000000" w:rsidP="00000000" w:rsidRDefault="00000000" w:rsidRPr="00000000" w14:paraId="0000004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100%</w:t>
      </w:r>
      <w:r w:rsidDel="00000000" w:rsidR="00000000" w:rsidRPr="00000000">
        <w:rPr>
          <w:rtl w:val="0"/>
        </w:rPr>
      </w:r>
    </w:p>
    <w:p w:rsidR="00000000" w:rsidDel="00000000" w:rsidP="00000000" w:rsidRDefault="00000000" w:rsidRPr="00000000" w14:paraId="0000004A">
      <w:pPr>
        <w:rPr/>
      </w:pPr>
      <w:r w:rsidDel="00000000" w:rsidR="00000000" w:rsidRPr="00000000">
        <w:rPr>
          <w:b w:val="1"/>
          <w:bCs w:val="1"/>
          <w:sz w:val="22"/>
          <w:szCs w:val="22"/>
          <w:rtl w:val="0"/>
        </w:rPr>
        <w:t xml:space="preserve">2.3. Încadrarea ZPB în regiunile administrative </w:t>
      </w:r>
      <w:r w:rsidDel="00000000" w:rsidR="00000000" w:rsidRPr="00000000">
        <w:rPr>
          <w:rtl w:val="0"/>
        </w:rPr>
      </w:r>
    </w:p>
    <w:tbl>
      <w:tblPr>
        <w:tblStyle w:val="Table6"/>
        <w:tblW w:w="9000.0" w:type="dxa"/>
        <w:jc w:val="left"/>
        <w:tblInd w:w="10.0" w:type="dxa"/>
        <w:tblLayout w:type="fixed"/>
        <w:tblLook w:val="0400"/>
      </w:tblPr>
      <w:tblGrid>
        <w:gridCol w:w="3164"/>
        <w:gridCol w:w="445"/>
        <w:gridCol w:w="5391"/>
      </w:tblGrid>
      <w:tr>
        <w:trPr>
          <w:cantSplit w:val="0"/>
          <w:tblHeader w:val="0"/>
        </w:trPr>
        <w:tc>
          <w:tcPr/>
          <w:p w:rsidR="00000000" w:rsidDel="00000000" w:rsidP="00000000" w:rsidRDefault="00000000" w:rsidRPr="00000000" w14:paraId="0000004B">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C">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D">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E">
            <w:pPr>
              <w:rPr/>
            </w:pPr>
            <w:r w:rsidDel="00000000" w:rsidR="00000000" w:rsidRPr="00000000">
              <w:rPr>
                <w:sz w:val="22"/>
                <w:szCs w:val="22"/>
                <w:rtl w:val="0"/>
              </w:rPr>
              <w:t xml:space="preserve">RO31</w:t>
            </w:r>
            <w:r w:rsidDel="00000000" w:rsidR="00000000" w:rsidRPr="00000000">
              <w:rPr>
                <w:rtl w:val="0"/>
              </w:rPr>
            </w:r>
          </w:p>
        </w:tc>
        <w:tc>
          <w:tcPr/>
          <w:p w:rsidR="00000000" w:rsidDel="00000000" w:rsidP="00000000" w:rsidRDefault="00000000" w:rsidRPr="00000000" w14:paraId="0000004F">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0">
            <w:pPr>
              <w:rPr/>
            </w:pPr>
            <w:r w:rsidDel="00000000" w:rsidR="00000000" w:rsidRPr="00000000">
              <w:rPr>
                <w:sz w:val="22"/>
                <w:szCs w:val="22"/>
                <w:rtl w:val="0"/>
              </w:rPr>
              <w:t xml:space="preserve">Sud-Muntenia</w:t>
            </w:r>
            <w:r w:rsidDel="00000000" w:rsidR="00000000" w:rsidRPr="00000000">
              <w:rPr>
                <w:rtl w:val="0"/>
              </w:rPr>
            </w:r>
          </w:p>
        </w:tc>
      </w:tr>
    </w:tbl>
    <w:p w:rsidR="00000000" w:rsidDel="00000000" w:rsidP="00000000" w:rsidRDefault="00000000" w:rsidRPr="00000000" w14:paraId="00000051">
      <w:pPr>
        <w:spacing w:before="240" w:lineRule="auto"/>
        <w:rPr/>
      </w:pPr>
      <w:r w:rsidDel="00000000" w:rsidR="00000000" w:rsidRPr="00000000">
        <w:rPr>
          <w:sz w:val="22"/>
          <w:szCs w:val="22"/>
          <w:rtl w:val="0"/>
        </w:rPr>
        <w:t xml:space="preserve">Numele Județului/Județelor </w:t>
      </w:r>
      <w:r w:rsidDel="00000000" w:rsidR="00000000" w:rsidRPr="00000000">
        <w:rPr>
          <w:rtl w:val="0"/>
        </w:rPr>
      </w:r>
    </w:p>
    <w:p w:rsidR="00000000" w:rsidDel="00000000" w:rsidP="00000000" w:rsidRDefault="00000000" w:rsidRPr="00000000" w14:paraId="0000005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Prahova</w:t>
      </w:r>
    </w:p>
    <w:p w:rsidR="00000000" w:rsidDel="00000000" w:rsidP="00000000" w:rsidRDefault="00000000" w:rsidRPr="00000000" w14:paraId="00000053">
      <w:pPr>
        <w:jc w:val="both"/>
        <w:rPr/>
      </w:pPr>
      <w:r w:rsidDel="00000000" w:rsidR="00000000" w:rsidRPr="00000000">
        <w:rPr>
          <w:b w:val="1"/>
          <w:bCs w:val="1"/>
          <w:sz w:val="22"/>
          <w:szCs w:val="22"/>
          <w:rtl w:val="0"/>
        </w:rPr>
        <w:t xml:space="preserve">2.4. Încadrarea ZPB în regiunile biogeografice </w:t>
      </w:r>
      <w:r w:rsidDel="00000000" w:rsidR="00000000" w:rsidRPr="00000000">
        <w:rPr>
          <w:rtl w:val="0"/>
        </w:rPr>
      </w:r>
    </w:p>
    <w:tbl>
      <w:tblPr>
        <w:tblStyle w:val="Table7"/>
        <w:tblW w:w="9000.0" w:type="dxa"/>
        <w:jc w:val="left"/>
        <w:tblInd w:w="10.0" w:type="dxa"/>
        <w:tblLayout w:type="fixed"/>
        <w:tblLook w:val="0400"/>
      </w:tblPr>
      <w:tblGrid>
        <w:gridCol w:w="2937"/>
        <w:gridCol w:w="47"/>
        <w:gridCol w:w="3007"/>
        <w:gridCol w:w="47"/>
        <w:gridCol w:w="2962"/>
      </w:tblGrid>
      <w:tr>
        <w:trPr>
          <w:cantSplit w:val="0"/>
          <w:tblHeader w:val="0"/>
        </w:trPr>
        <w:tc>
          <w:tcPr/>
          <w:p w:rsidR="00000000" w:rsidDel="00000000" w:rsidP="00000000" w:rsidRDefault="00000000" w:rsidRPr="00000000" w14:paraId="00000054">
            <w:pPr>
              <w:rPr/>
            </w:pPr>
            <w:sdt>
              <w:sdtPr>
                <w:id w:val="16957150"/>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100%</w:t>
            </w:r>
            <w:r w:rsidDel="00000000" w:rsidR="00000000" w:rsidRPr="00000000">
              <w:rPr>
                <w:rtl w:val="0"/>
              </w:rPr>
            </w:r>
          </w:p>
        </w:tc>
        <w:tc>
          <w:tcPr/>
          <w:p w:rsidR="00000000" w:rsidDel="00000000" w:rsidP="00000000" w:rsidRDefault="00000000" w:rsidRPr="00000000" w14:paraId="00000055">
            <w:pPr>
              <w:rPr/>
            </w:pPr>
            <w:r w:rsidDel="00000000" w:rsidR="00000000" w:rsidRPr="00000000">
              <w:rPr>
                <w:rtl w:val="0"/>
              </w:rPr>
            </w:r>
          </w:p>
        </w:tc>
        <w:tc>
          <w:tcPr/>
          <w:p w:rsidR="00000000" w:rsidDel="00000000" w:rsidP="00000000" w:rsidRDefault="00000000" w:rsidRPr="00000000" w14:paraId="00000056">
            <w:pPr>
              <w:rPr/>
            </w:pPr>
            <w:sdt>
              <w:sdtPr>
                <w:id w:val="-412044033"/>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w:t>
            </w:r>
            <w:r w:rsidDel="00000000" w:rsidR="00000000" w:rsidRPr="00000000">
              <w:rPr>
                <w:rtl w:val="0"/>
              </w:rPr>
            </w:r>
          </w:p>
        </w:tc>
        <w:tc>
          <w:tcPr/>
          <w:p w:rsidR="00000000" w:rsidDel="00000000" w:rsidP="00000000" w:rsidRDefault="00000000" w:rsidRPr="00000000" w14:paraId="00000057">
            <w:pPr>
              <w:rPr/>
            </w:pPr>
            <w:r w:rsidDel="00000000" w:rsidR="00000000" w:rsidRPr="00000000">
              <w:rPr>
                <w:rtl w:val="0"/>
              </w:rPr>
            </w:r>
          </w:p>
        </w:tc>
        <w:tc>
          <w:tcPr/>
          <w:p w:rsidR="00000000" w:rsidDel="00000000" w:rsidP="00000000" w:rsidRDefault="00000000" w:rsidRPr="00000000" w14:paraId="00000058">
            <w:pPr>
              <w:rPr/>
            </w:pPr>
            <w:sdt>
              <w:sdtPr>
                <w:id w:val="-600594936"/>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9">
            <w:pPr>
              <w:rPr/>
            </w:pPr>
            <w:sdt>
              <w:sdtPr>
                <w:id w:val="-1331367940"/>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A">
            <w:pPr>
              <w:rPr/>
            </w:pPr>
            <w:r w:rsidDel="00000000" w:rsidR="00000000" w:rsidRPr="00000000">
              <w:rPr>
                <w:rtl w:val="0"/>
              </w:rPr>
            </w:r>
          </w:p>
        </w:tc>
        <w:tc>
          <w:tcPr/>
          <w:p w:rsidR="00000000" w:rsidDel="00000000" w:rsidP="00000000" w:rsidRDefault="00000000" w:rsidRPr="00000000" w14:paraId="0000005B">
            <w:pPr>
              <w:rPr/>
            </w:pPr>
            <w:sdt>
              <w:sdtPr>
                <w:id w:val="1682431243"/>
                <w:tag w:val="goog_rdk_8"/>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5C">
            <w:pPr>
              <w:rPr/>
            </w:pPr>
            <w:r w:rsidDel="00000000" w:rsidR="00000000" w:rsidRPr="00000000">
              <w:rPr>
                <w:rtl w:val="0"/>
              </w:rPr>
            </w:r>
          </w:p>
        </w:tc>
        <w:tc>
          <w:tcPr/>
          <w:p w:rsidR="00000000" w:rsidDel="00000000" w:rsidP="00000000" w:rsidRDefault="00000000" w:rsidRPr="00000000" w14:paraId="0000005D">
            <w:pPr>
              <w:rPr/>
            </w:pPr>
            <w:sdt>
              <w:sdtPr>
                <w:id w:val="1516395619"/>
                <w:tag w:val="goog_rdk_9"/>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5E">
      <w:pPr>
        <w:rPr/>
      </w:pPr>
      <w:r w:rsidDel="00000000" w:rsidR="00000000" w:rsidRPr="00000000">
        <w:rPr>
          <w:rtl w:val="0"/>
        </w:rPr>
      </w:r>
    </w:p>
    <w:p w:rsidR="00000000" w:rsidDel="00000000" w:rsidP="00000000" w:rsidRDefault="00000000" w:rsidRPr="00000000" w14:paraId="0000005F">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protejate/OECM</w:t>
      </w:r>
      <w:r w:rsidDel="00000000" w:rsidR="00000000" w:rsidRPr="00000000">
        <w:rPr>
          <w:rtl w:val="0"/>
        </w:rPr>
      </w:r>
    </w:p>
    <w:p w:rsidR="00000000" w:rsidDel="00000000" w:rsidP="00000000" w:rsidRDefault="00000000" w:rsidRPr="00000000" w14:paraId="00000060">
      <w:pPr>
        <w:rPr/>
      </w:pPr>
      <w:r w:rsidDel="00000000" w:rsidR="00000000" w:rsidRPr="00000000">
        <w:rPr>
          <w:b w:val="1"/>
          <w:bCs w:val="1"/>
          <w:sz w:val="22"/>
          <w:szCs w:val="22"/>
          <w:rtl w:val="0"/>
        </w:rPr>
        <w:t xml:space="preserve">3.1. Numărul Zonelor Prioritare pentru Biodiversitate distincte de pe teritoriul ariei naturale protejate/OECM:</w:t>
      </w:r>
      <w:r w:rsidDel="00000000" w:rsidR="00000000" w:rsidRPr="00000000">
        <w:rPr>
          <w:rtl w:val="0"/>
        </w:rPr>
        <w:t xml:space="preserve"> </w:t>
      </w:r>
    </w:p>
    <w:p w:rsidR="00000000" w:rsidDel="00000000" w:rsidP="00000000" w:rsidRDefault="00000000" w:rsidRPr="00000000" w14:paraId="0000006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w:t>
      </w:r>
      <w:r w:rsidDel="00000000" w:rsidR="00000000" w:rsidRPr="00000000">
        <w:rPr>
          <w:rtl w:val="0"/>
        </w:rPr>
      </w:r>
    </w:p>
    <w:p w:rsidR="00000000" w:rsidDel="00000000" w:rsidP="00000000" w:rsidRDefault="00000000" w:rsidRPr="00000000" w14:paraId="00000062">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3">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4">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66">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7">
      <w:pPr>
        <w:rPr>
          <w:sz w:val="22"/>
          <w:szCs w:val="22"/>
        </w:rPr>
      </w:pPr>
      <w:r w:rsidDel="00000000" w:rsidR="00000000" w:rsidRPr="00000000">
        <w:rPr>
          <w:b w:val="1"/>
          <w:bCs w:val="1"/>
          <w:sz w:val="22"/>
          <w:szCs w:val="22"/>
          <w:rtl w:val="0"/>
        </w:rPr>
        <w:t xml:space="preserve">Suprafața totală a ZPB (ha) </w:t>
      </w:r>
      <w:r w:rsidDel="00000000" w:rsidR="00000000" w:rsidRPr="00000000">
        <w:rPr>
          <w:rtl w:val="0"/>
        </w:rPr>
      </w:r>
    </w:p>
    <w:p w:rsidR="00000000" w:rsidDel="00000000" w:rsidP="00000000" w:rsidRDefault="00000000" w:rsidRPr="00000000" w14:paraId="0000006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84,90</w:t>
      </w:r>
      <w:r w:rsidDel="00000000" w:rsidR="00000000" w:rsidRPr="00000000">
        <w:rPr>
          <w:rtl w:val="0"/>
        </w:rPr>
      </w:r>
    </w:p>
    <w:p w:rsidR="00000000" w:rsidDel="00000000" w:rsidP="00000000" w:rsidRDefault="00000000" w:rsidRPr="00000000" w14:paraId="00000069">
      <w:pPr>
        <w:jc w:val="both"/>
        <w:rPr>
          <w:sz w:val="22"/>
          <w:szCs w:val="22"/>
        </w:rPr>
      </w:pPr>
      <w:r w:rsidDel="00000000" w:rsidR="00000000" w:rsidRPr="00000000">
        <w:rPr>
          <w:b w:val="1"/>
          <w:bCs w:val="1"/>
          <w:sz w:val="22"/>
          <w:szCs w:val="22"/>
          <w:rtl w:val="0"/>
        </w:rPr>
        <w:t xml:space="preserve">Documente relevante în raport cu ZPB</w:t>
      </w:r>
      <w:r w:rsidDel="00000000" w:rsidR="00000000" w:rsidRPr="00000000">
        <w:rPr>
          <w:sz w:val="22"/>
          <w:szCs w:val="22"/>
          <w:rtl w:val="0"/>
        </w:rPr>
        <w:t xml:space="preserve"> </w:t>
      </w:r>
    </w:p>
    <w:p w:rsidR="00000000" w:rsidDel="00000000" w:rsidP="00000000" w:rsidRDefault="00000000" w:rsidRPr="00000000" w14:paraId="0000006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2525/2016 privind constituirea Catalogului național al pădurilor virgine și cvasivirgine din România.</w:t>
      </w:r>
    </w:p>
    <w:p w:rsidR="00000000" w:rsidDel="00000000" w:rsidP="00000000" w:rsidRDefault="00000000" w:rsidRPr="00000000" w14:paraId="0000006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6B">
      <w:pPr>
        <w:jc w:val="both"/>
        <w:rPr>
          <w:sz w:val="16"/>
          <w:szCs w:val="16"/>
        </w:rPr>
      </w:pPr>
      <w:r w:rsidDel="00000000" w:rsidR="00000000" w:rsidRPr="00000000">
        <w:rPr>
          <w:rtl w:val="0"/>
        </w:rPr>
      </w:r>
    </w:p>
    <w:p w:rsidR="00000000" w:rsidDel="00000000" w:rsidP="00000000" w:rsidRDefault="00000000" w:rsidRPr="00000000" w14:paraId="0000006C">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9338.0" w:type="dxa"/>
        <w:jc w:val="left"/>
        <w:tblInd w:w="10.0" w:type="dxa"/>
        <w:tblLayout w:type="fixed"/>
        <w:tblLook w:val="0400"/>
      </w:tblPr>
      <w:tblGrid>
        <w:gridCol w:w="4497"/>
        <w:gridCol w:w="4841"/>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D">
            <w:pPr>
              <w:spacing w:after="0" w:lineRule="auto"/>
              <w:rPr>
                <w:sz w:val="22"/>
                <w:szCs w:val="22"/>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E">
            <w:pPr>
              <w:spacing w:after="0" w:lineRule="auto"/>
              <w:rPr>
                <w:sz w:val="22"/>
                <w:szCs w:val="22"/>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F">
            <w:pPr>
              <w:spacing w:after="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0">
            <w:pPr>
              <w:spacing w:after="0" w:lineRule="auto"/>
              <w:jc w:val="both"/>
              <w:rPr>
                <w:i w:val="1"/>
                <w:iCs w:val="1"/>
                <w:sz w:val="22"/>
                <w:szCs w:val="22"/>
              </w:rPr>
            </w:pPr>
            <w:r w:rsidDel="00000000" w:rsidR="00000000" w:rsidRPr="00000000">
              <w:rPr>
                <w:b w:val="1"/>
                <w:bCs w:val="1"/>
                <w:sz w:val="22"/>
                <w:szCs w:val="22"/>
                <w:rtl w:val="0"/>
              </w:rPr>
              <w:t xml:space="preserve">Habitate de păduri temperate montane de conifere:</w:t>
            </w:r>
            <w:r w:rsidDel="00000000" w:rsidR="00000000" w:rsidRPr="00000000">
              <w:rPr>
                <w:rtl w:val="0"/>
              </w:rPr>
            </w:r>
          </w:p>
          <w:p w:rsidR="00000000" w:rsidDel="00000000" w:rsidP="00000000" w:rsidRDefault="00000000" w:rsidRPr="00000000" w14:paraId="00000071">
            <w:pPr>
              <w:spacing w:after="0" w:lineRule="auto"/>
              <w:jc w:val="both"/>
              <w:rPr>
                <w:i w:val="1"/>
                <w:iCs w:val="1"/>
                <w:sz w:val="22"/>
                <w:szCs w:val="22"/>
              </w:rPr>
            </w:pPr>
            <w:r w:rsidDel="00000000" w:rsidR="00000000" w:rsidRPr="00000000">
              <w:rPr>
                <w:i w:val="1"/>
                <w:iCs w:val="1"/>
                <w:sz w:val="22"/>
                <w:szCs w:val="22"/>
                <w:rtl w:val="0"/>
              </w:rPr>
              <w:t xml:space="preserve">9410 Păduri acidofile cu Picea din etajele alpine montane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2">
            <w:pPr>
              <w:spacing w:after="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3">
            <w:pPr>
              <w:spacing w:after="0" w:lineRule="auto"/>
              <w:rPr>
                <w:i w:val="1"/>
                <w:iCs w:val="1"/>
                <w:sz w:val="22"/>
                <w:szCs w:val="22"/>
              </w:rPr>
            </w:pPr>
            <w:r w:rsidDel="00000000" w:rsidR="00000000" w:rsidRPr="00000000">
              <w:rPr>
                <w:i w:val="1"/>
                <w:iCs w:val="1"/>
                <w:sz w:val="22"/>
                <w:szCs w:val="22"/>
                <w:rtl w:val="0"/>
              </w:rPr>
              <w:t xml:space="preserv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spacing w:after="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spacing w:after="0" w:lineRule="auto"/>
              <w:jc w:val="both"/>
              <w:rPr>
                <w:sz w:val="22"/>
                <w:szCs w:val="22"/>
              </w:rPr>
            </w:pPr>
            <w:r w:rsidDel="00000000" w:rsidR="00000000" w:rsidRPr="00000000">
              <w:rPr>
                <w:b w:val="1"/>
                <w:bCs w:val="1"/>
                <w:sz w:val="22"/>
                <w:szCs w:val="22"/>
                <w:rtl w:val="0"/>
              </w:rPr>
              <w:t xml:space="preserve">Păduri virgine / cvasivirgine (PVCV)</w:t>
            </w:r>
            <w:r w:rsidDel="00000000" w:rsidR="00000000" w:rsidRPr="00000000">
              <w:rPr>
                <w:rtl w:val="0"/>
              </w:rPr>
            </w:r>
          </w:p>
          <w:p w:rsidR="00000000" w:rsidDel="00000000" w:rsidP="00000000" w:rsidRDefault="00000000" w:rsidRPr="00000000" w14:paraId="00000076">
            <w:pPr>
              <w:spacing w:after="0" w:lineRule="auto"/>
              <w:jc w:val="both"/>
              <w:rPr>
                <w:sz w:val="22"/>
                <w:szCs w:val="22"/>
              </w:rPr>
            </w:pPr>
            <w:r w:rsidDel="00000000" w:rsidR="00000000" w:rsidRPr="00000000">
              <w:rPr>
                <w:sz w:val="22"/>
                <w:szCs w:val="22"/>
                <w:rtl w:val="0"/>
              </w:rPr>
              <w:t xml:space="preserve">Zona include ecosisteme forestiere cu un grad excepțional de naturalitate, caracterizate prin continuitatea proceselor ecologice naturale, diversitate structurală ridicată și prezența elementelor specifice pădurilor neafectate semnificativ de activitățile umane. Structura complexă a arboretelor, prezența arborilor de vârste diferite, a lemnului mort și a microhabitatelor naturale contribuie la menținerea unor condiții favorabile pentru numeroase specii de interes conservativ.</w:t>
            </w:r>
          </w:p>
          <w:p w:rsidR="00000000" w:rsidDel="00000000" w:rsidP="00000000" w:rsidRDefault="00000000" w:rsidRPr="00000000" w14:paraId="00000077">
            <w:pPr>
              <w:spacing w:after="0" w:lineRule="auto"/>
              <w:jc w:val="both"/>
              <w:rPr>
                <w:sz w:val="22"/>
                <w:szCs w:val="22"/>
              </w:rPr>
            </w:pPr>
            <w:r w:rsidDel="00000000" w:rsidR="00000000" w:rsidRPr="00000000">
              <w:rPr>
                <w:sz w:val="22"/>
                <w:szCs w:val="22"/>
                <w:rtl w:val="0"/>
              </w:rPr>
              <w:t xml:space="preserve">Valoarea ecologică a zonei este susținută de capacitatea acestor ecosisteme de a conserva procese naturale la scară mare, de rolul lor în menținerea biodiversității forestiere și de contribuția semnificativă la stocarea carbonului și reglarea climatului local. Pădurile virgine și cvasivirgine reprezintă ecosisteme de referință pentru conservarea patrimoniului natural și pentru menținerea funcțiilor ecologice pe termen lung.</w:t>
            </w:r>
          </w:p>
          <w:p w:rsidR="00000000" w:rsidDel="00000000" w:rsidP="00000000" w:rsidRDefault="00000000" w:rsidRPr="00000000" w14:paraId="00000078">
            <w:pPr>
              <w:spacing w:after="0" w:lineRule="auto"/>
              <w:jc w:val="both"/>
              <w:rPr>
                <w:sz w:val="22"/>
                <w:szCs w:val="22"/>
              </w:rPr>
            </w:pPr>
            <w:r w:rsidDel="00000000" w:rsidR="00000000" w:rsidRPr="00000000">
              <w:rPr>
                <w:sz w:val="22"/>
                <w:szCs w:val="22"/>
                <w:rtl w:val="0"/>
              </w:rPr>
              <w:t xml:space="preserve">Desemnarea ca ZPB se fundamentează pe criteriul metodologiei aplicabil pădurilor virgine și cvasivirgine, precum și pe valoarea conservativă ridicată a ecosistemelor forestiere naturale.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spacing w:after="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spacing w:after="0" w:lineRule="auto"/>
              <w:rPr>
                <w:sz w:val="22"/>
                <w:szCs w:val="22"/>
              </w:rPr>
            </w:pPr>
            <w:r w:rsidDel="00000000" w:rsidR="00000000" w:rsidRPr="00000000">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spacing w:after="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spacing w:after="0" w:lineRule="auto"/>
              <w:jc w:val="both"/>
              <w:rPr>
                <w:i w:val="1"/>
                <w:iCs w:val="1"/>
                <w:sz w:val="22"/>
                <w:szCs w:val="22"/>
              </w:rPr>
            </w:pPr>
            <w:r w:rsidDel="00000000" w:rsidR="00000000" w:rsidRPr="00000000">
              <w:rPr>
                <w:b w:val="1"/>
                <w:bCs w:val="1"/>
                <w:sz w:val="22"/>
                <w:szCs w:val="22"/>
                <w:rtl w:val="0"/>
              </w:rPr>
              <w:t xml:space="preserve">Obiective și măsuri în regim de non-intervenție pentru habitatele forestiere PVCV</w:t>
            </w:r>
            <w:r w:rsidDel="00000000" w:rsidR="00000000" w:rsidRPr="00000000">
              <w:rPr>
                <w:rtl w:val="0"/>
              </w:rPr>
            </w:r>
          </w:p>
          <w:p w:rsidR="00000000" w:rsidDel="00000000" w:rsidP="00000000" w:rsidRDefault="00000000" w:rsidRPr="00000000" w14:paraId="0000007D">
            <w:pPr>
              <w:spacing w:after="0" w:lineRule="auto"/>
              <w:jc w:val="both"/>
              <w:rPr>
                <w:i w:val="1"/>
                <w:iCs w:val="1"/>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7E">
            <w:pPr>
              <w:spacing w:after="0" w:lineRule="auto"/>
              <w:jc w:val="both"/>
              <w:rPr>
                <w:i w:val="1"/>
                <w:iCs w:val="1"/>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r w:rsidDel="00000000" w:rsidR="00000000" w:rsidRPr="00000000">
              <w:rPr>
                <w:rtl w:val="0"/>
              </w:rPr>
            </w:r>
          </w:p>
          <w:p w:rsidR="00000000" w:rsidDel="00000000" w:rsidP="00000000" w:rsidRDefault="00000000" w:rsidRPr="00000000" w14:paraId="0000007F">
            <w:pPr>
              <w:spacing w:after="0" w:lineRule="auto"/>
              <w:jc w:val="both"/>
              <w:rPr>
                <w:i w:val="1"/>
                <w:iCs w:val="1"/>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80">
            <w:pPr>
              <w:spacing w:after="0" w:lineRule="auto"/>
              <w:jc w:val="both"/>
              <w:rPr>
                <w:i w:val="1"/>
                <w:iCs w:val="1"/>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r w:rsidDel="00000000" w:rsidR="00000000" w:rsidRPr="00000000">
              <w:rPr>
                <w:rtl w:val="0"/>
              </w:rPr>
            </w:r>
          </w:p>
          <w:p w:rsidR="00000000" w:rsidDel="00000000" w:rsidP="00000000" w:rsidRDefault="00000000" w:rsidRPr="00000000" w14:paraId="00000081">
            <w:pPr>
              <w:spacing w:after="0" w:lineRule="auto"/>
              <w:jc w:val="both"/>
              <w:rPr>
                <w:i w:val="1"/>
                <w:iCs w:val="1"/>
                <w:sz w:val="22"/>
                <w:szCs w:val="22"/>
              </w:rPr>
            </w:pPr>
            <w:r w:rsidDel="00000000" w:rsidR="00000000" w:rsidRPr="00000000">
              <w:rPr>
                <w:sz w:val="22"/>
                <w:szCs w:val="22"/>
                <w:rtl w:val="0"/>
              </w:rPr>
              <w:t xml:space="preserve">2. Menținerea elementelor-cheie pentru biodiversitate (arbori foarte bătrâni, arbori-habitat, lemn mort, microhabitate).</w:t>
            </w:r>
            <w:r w:rsidDel="00000000" w:rsidR="00000000" w:rsidRPr="00000000">
              <w:rPr>
                <w:rtl w:val="0"/>
              </w:rPr>
            </w:r>
          </w:p>
          <w:p w:rsidR="00000000" w:rsidDel="00000000" w:rsidP="00000000" w:rsidRDefault="00000000" w:rsidRPr="00000000" w14:paraId="00000082">
            <w:pPr>
              <w:spacing w:after="0" w:lineRule="auto"/>
              <w:jc w:val="both"/>
              <w:rPr>
                <w:i w:val="1"/>
                <w:iCs w:val="1"/>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r w:rsidDel="00000000" w:rsidR="00000000" w:rsidRPr="00000000">
              <w:rPr>
                <w:rtl w:val="0"/>
              </w:rPr>
            </w:r>
          </w:p>
          <w:p w:rsidR="00000000" w:rsidDel="00000000" w:rsidP="00000000" w:rsidRDefault="00000000" w:rsidRPr="00000000" w14:paraId="00000083">
            <w:pPr>
              <w:spacing w:after="0" w:lineRule="auto"/>
              <w:jc w:val="both"/>
              <w:rPr>
                <w:i w:val="1"/>
                <w:iCs w:val="1"/>
                <w:sz w:val="22"/>
                <w:szCs w:val="22"/>
              </w:rPr>
            </w:pPr>
            <w:r w:rsidDel="00000000" w:rsidR="00000000" w:rsidRPr="00000000">
              <w:rPr>
                <w:sz w:val="22"/>
                <w:szCs w:val="22"/>
                <w:rtl w:val="0"/>
              </w:rPr>
              <w:t xml:space="preserve">4. Limitarea deranjului produs de activitățile umane — acces motorizat, turism necontrolat și recoltări neautorizate.</w:t>
            </w:r>
            <w:r w:rsidDel="00000000" w:rsidR="00000000" w:rsidRPr="00000000">
              <w:rPr>
                <w:rtl w:val="0"/>
              </w:rPr>
            </w:r>
          </w:p>
          <w:p w:rsidR="00000000" w:rsidDel="00000000" w:rsidP="00000000" w:rsidRDefault="00000000" w:rsidRPr="00000000" w14:paraId="00000084">
            <w:pPr>
              <w:spacing w:after="0" w:lineRule="auto"/>
              <w:jc w:val="both"/>
              <w:rPr>
                <w:i w:val="1"/>
                <w:iCs w:val="1"/>
                <w:sz w:val="22"/>
                <w:szCs w:val="22"/>
              </w:rPr>
            </w:pPr>
            <w:r w:rsidDel="00000000" w:rsidR="00000000" w:rsidRPr="00000000">
              <w:rPr>
                <w:sz w:val="22"/>
                <w:szCs w:val="22"/>
                <w:rtl w:val="0"/>
              </w:rPr>
              <w:t xml:space="preserve">5. Monitorizarea periodică a stării de conservare a habitatelor și speciilor din ZPB.</w:t>
            </w:r>
            <w:r w:rsidDel="00000000" w:rsidR="00000000" w:rsidRPr="00000000">
              <w:rPr>
                <w:rtl w:val="0"/>
              </w:rPr>
            </w:r>
          </w:p>
          <w:p w:rsidR="00000000" w:rsidDel="00000000" w:rsidP="00000000" w:rsidRDefault="00000000" w:rsidRPr="00000000" w14:paraId="00000085">
            <w:pPr>
              <w:spacing w:after="0" w:lineRule="auto"/>
              <w:jc w:val="both"/>
              <w:rPr>
                <w:i w:val="1"/>
                <w:iCs w:val="1"/>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86">
            <w:pPr>
              <w:spacing w:after="0" w:lineRule="auto"/>
              <w:jc w:val="both"/>
              <w:rPr>
                <w:i w:val="1"/>
                <w:iCs w:val="1"/>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r w:rsidDel="00000000" w:rsidR="00000000" w:rsidRPr="00000000">
              <w:rPr>
                <w:rtl w:val="0"/>
              </w:rPr>
            </w:r>
          </w:p>
          <w:p w:rsidR="00000000" w:rsidDel="00000000" w:rsidP="00000000" w:rsidRDefault="00000000" w:rsidRPr="00000000" w14:paraId="00000087">
            <w:pPr>
              <w:spacing w:after="0" w:lineRule="auto"/>
              <w:jc w:val="both"/>
              <w:rPr>
                <w:i w:val="1"/>
                <w:iCs w:val="1"/>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r w:rsidDel="00000000" w:rsidR="00000000" w:rsidRPr="00000000">
              <w:rPr>
                <w:rtl w:val="0"/>
              </w:rPr>
            </w:r>
          </w:p>
          <w:p w:rsidR="00000000" w:rsidDel="00000000" w:rsidP="00000000" w:rsidRDefault="00000000" w:rsidRPr="00000000" w14:paraId="00000088">
            <w:pPr>
              <w:spacing w:after="0" w:lineRule="auto"/>
              <w:jc w:val="both"/>
              <w:rPr>
                <w:i w:val="1"/>
                <w:iCs w:val="1"/>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r w:rsidDel="00000000" w:rsidR="00000000" w:rsidRPr="00000000">
              <w:rPr>
                <w:rtl w:val="0"/>
              </w:rPr>
            </w:r>
          </w:p>
          <w:p w:rsidR="00000000" w:rsidDel="00000000" w:rsidP="00000000" w:rsidRDefault="00000000" w:rsidRPr="00000000" w14:paraId="00000089">
            <w:pPr>
              <w:spacing w:after="0" w:lineRule="auto"/>
              <w:jc w:val="both"/>
              <w:rPr>
                <w:i w:val="1"/>
                <w:iCs w:val="1"/>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r w:rsidDel="00000000" w:rsidR="00000000" w:rsidRPr="00000000">
              <w:rPr>
                <w:rtl w:val="0"/>
              </w:rPr>
            </w:r>
          </w:p>
          <w:p w:rsidR="00000000" w:rsidDel="00000000" w:rsidP="00000000" w:rsidRDefault="00000000" w:rsidRPr="00000000" w14:paraId="0000008A">
            <w:pPr>
              <w:spacing w:after="0" w:lineRule="auto"/>
              <w:jc w:val="both"/>
              <w:rPr>
                <w:i w:val="1"/>
                <w:iCs w:val="1"/>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B">
            <w:pPr>
              <w:spacing w:after="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C">
            <w:pPr>
              <w:spacing w:after="0" w:lineRule="auto"/>
              <w:rPr>
                <w:sz w:val="22"/>
                <w:szCs w:val="22"/>
              </w:rPr>
            </w:pPr>
            <w:r w:rsidDel="00000000" w:rsidR="00000000" w:rsidRPr="00000000">
              <w:rPr>
                <w:sz w:val="22"/>
                <w:szCs w:val="22"/>
                <w:rtl w:val="0"/>
              </w:rPr>
              <w:t xml:space="preserve">Privată</w:t>
            </w:r>
          </w:p>
        </w:tc>
      </w:tr>
    </w:tbl>
    <w:p w:rsidR="00000000" w:rsidDel="00000000" w:rsidP="00000000" w:rsidRDefault="00000000" w:rsidRPr="00000000" w14:paraId="0000008D">
      <w:pPr>
        <w:rPr/>
      </w:pPr>
      <w:r w:rsidDel="00000000" w:rsidR="00000000" w:rsidRPr="00000000">
        <w:rPr>
          <w:rtl w:val="0"/>
        </w:rPr>
      </w:r>
    </w:p>
    <w:p w:rsidR="00000000" w:rsidDel="00000000" w:rsidP="00000000" w:rsidRDefault="00000000" w:rsidRPr="00000000" w14:paraId="0000008E">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Chirita C., Vlad I., Paunescu C., Patrascoiu  N., Rosu  C., Iancu I. 1977 - “Stațiuni forestiere”, Vol. II, Ed. Academiei R.S.R., București</w:t>
      </w:r>
    </w:p>
    <w:p w:rsidR="00000000" w:rsidDel="00000000" w:rsidP="00000000" w:rsidRDefault="00000000" w:rsidRPr="00000000" w14:paraId="0000009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Doniţă, N., Ceianu, I., Purcelean, Ş., &amp; Beldie, A. 1977 - Ecologie forestieră (cu elemente de ecologie generală), Ed. Ceres</w:t>
      </w:r>
    </w:p>
    <w:p w:rsidR="00000000" w:rsidDel="00000000" w:rsidP="00000000" w:rsidRDefault="00000000" w:rsidRPr="00000000" w14:paraId="0000009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Doniță N., Popescu A., Pauca-Comanescu M., Mihailescu S., Biris I. 2005 - “Habitatele din Romania”, Ed. Tehnicã Silvicã, București </w:t>
      </w:r>
    </w:p>
    <w:p w:rsidR="00000000" w:rsidDel="00000000" w:rsidP="00000000" w:rsidRDefault="00000000" w:rsidRPr="00000000" w14:paraId="0000009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b14sn978er6q" w:id="0"/>
      <w:bookmarkEnd w:id="0"/>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Gafta D., Mountford J.O. 2008. Manual de interpretare a habitatelor Natura 2000 din Romania, Ed. RISOPRINT, editor M.M.D.D. </w:t>
      </w:r>
    </w:p>
    <w:p w:rsidR="00000000" w:rsidDel="00000000" w:rsidP="00000000" w:rsidRDefault="00000000" w:rsidRPr="00000000" w14:paraId="0000009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94">
      <w:pPr>
        <w:rPr/>
      </w:pPr>
      <w:r w:rsidDel="00000000" w:rsidR="00000000" w:rsidRPr="00000000">
        <w:rPr>
          <w:rtl w:val="0"/>
        </w:rPr>
      </w:r>
    </w:p>
    <w:p w:rsidR="00000000" w:rsidDel="00000000" w:rsidP="00000000" w:rsidRDefault="00000000" w:rsidRPr="00000000" w14:paraId="00000095">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96">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9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Consultările publice au fost realizate la: 12 februarie 2025 – Ploiești</w:t>
      </w:r>
    </w:p>
    <w:p w:rsidR="00000000" w:rsidDel="00000000" w:rsidP="00000000" w:rsidRDefault="00000000" w:rsidRPr="00000000" w14:paraId="0000009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Ulterior, în cadrul procesului de consultare extins la nivel național, au avut loc consultări suplimentare online în data de </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20 ianuarie 2026</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cu participarea factorilor interesați relevanți din județul Prahova. De asemenea au avut loc consultări fizice cu participarea factorilor interesați relevanți după cum urmează: </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11 februarie 2026</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consultare Prefectura Prahova.</w:t>
      </w:r>
    </w:p>
    <w:p w:rsidR="00000000" w:rsidDel="00000000" w:rsidP="00000000" w:rsidRDefault="00000000" w:rsidRPr="00000000" w14:paraId="00000099">
      <w:pPr>
        <w:jc w:val="center"/>
        <w:rPr>
          <w:b w:val="1"/>
          <w:bCs w:val="1"/>
          <w:sz w:val="22"/>
          <w:szCs w:val="22"/>
        </w:rPr>
      </w:pPr>
      <w:r w:rsidDel="00000000" w:rsidR="00000000" w:rsidRPr="00000000">
        <w:rPr>
          <w:rtl w:val="0"/>
        </w:rPr>
      </w:r>
    </w:p>
    <w:p w:rsidR="00000000" w:rsidDel="00000000" w:rsidP="00000000" w:rsidRDefault="00000000" w:rsidRPr="00000000" w14:paraId="0000009A">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09B">
      <w:pPr>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9C">
      <w:pPr>
        <w:rPr>
          <w:sz w:val="22"/>
          <w:szCs w:val="22"/>
        </w:rPr>
      </w:pPr>
      <w:r w:rsidDel="00000000" w:rsidR="00000000" w:rsidRPr="00000000">
        <w:rPr>
          <w:sz w:val="22"/>
          <w:szCs w:val="22"/>
          <w:rtl w:val="0"/>
        </w:rPr>
        <w:t xml:space="preserve">Link: </w:t>
      </w:r>
      <w:hyperlink r:id="rId9">
        <w:r w:rsidDel="00000000" w:rsidR="00000000" w:rsidRPr="00000000">
          <w:rPr>
            <w:color w:val="0000ff"/>
            <w:sz w:val="22"/>
            <w:szCs w:val="22"/>
            <w:u w:val="single"/>
            <w:rtl w:val="0"/>
          </w:rPr>
          <w:t xml:space="preserve">https://mmediu.ro/domenii/mediu/arii-naturale-protejate/zpb-pnrr-i3/rezultatele-proiectului/</w:t>
        </w:r>
      </w:hyperlink>
      <w:r w:rsidDel="00000000" w:rsidR="00000000" w:rsidRPr="00000000">
        <w:rPr>
          <w:sz w:val="22"/>
          <w:szCs w:val="22"/>
          <w:rtl w:val="0"/>
        </w:rPr>
        <w:t xml:space="preserve"> </w:t>
      </w:r>
    </w:p>
    <w:p w:rsidR="00000000" w:rsidDel="00000000" w:rsidP="00000000" w:rsidRDefault="00000000" w:rsidRPr="00000000" w14:paraId="0000009D">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al Unicode MS"/>
  <w:font w:name="Play"/>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iCs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Subtitle">
    <w:name w:val="Subtitle"/>
    <w:basedOn w:val="Normal"/>
    <w:next w:val="Normal"/>
    <w:pPr/>
    <w:rPr>
      <w:color w:val="595959"/>
      <w:sz w:val="28"/>
      <w:szCs w:val="2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pPr>
      <w:spacing w:line="259" w:lineRule="auto"/>
    </w:pPr>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3">
    <w:basedOn w:val="TableNormal"/>
    <w:pPr>
      <w:spacing w:line="259" w:lineRule="auto"/>
    </w:pPr>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pPr>
      <w:spacing w:line="259" w:lineRule="auto"/>
    </w:pPr>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hyperlink" Target="https://mmediu.ro/domenii/mediu/arii-naturale-protejate/zpb-pnrr-i3/rezultatele-proiectului/" TargetMode="Externa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Umow6ElBcBCH6QqiThhp0blMuNA==">CgMxLjAaJwoBMBIiCiAIBCocCgtBQUFCOXRMM3dZQRAIGgtBQUFCOXRMM3dZQR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